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E" w:rsidRDefault="00160BBE" w:rsidP="00160BBE">
      <w: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598"/>
        <w:gridCol w:w="1968"/>
      </w:tblGrid>
      <w:tr w:rsidR="00160BBE" w:rsidTr="00160BBE">
        <w:trPr>
          <w:trHeight w:val="10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BE" w:rsidRDefault="00160BBE">
            <w:pPr>
              <w:spacing w:line="256" w:lineRule="auto"/>
              <w:rPr>
                <w:lang w:eastAsia="en-US"/>
              </w:rPr>
            </w:pPr>
          </w:p>
          <w:p w:rsidR="00160BBE" w:rsidRDefault="00160BB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0" t="0" r="9525" b="9525"/>
                  <wp:docPr id="1" name="Obrázok 1" descr="erb Ul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Ul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BBE" w:rsidRDefault="00160B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BE" w:rsidRDefault="00160BB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36"/>
                <w:szCs w:val="36"/>
                <w:lang w:eastAsia="en-US"/>
              </w:rPr>
            </w:pPr>
          </w:p>
          <w:p w:rsidR="00160BBE" w:rsidRDefault="00160B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Dodatok č. 1</w:t>
            </w:r>
          </w:p>
          <w:p w:rsidR="00160BBE" w:rsidRDefault="00160B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Všeobecné záväzné nariadenie</w:t>
            </w:r>
          </w:p>
          <w:p w:rsidR="00160BBE" w:rsidRDefault="00160B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>Číslo:</w:t>
            </w:r>
          </w:p>
          <w:p w:rsidR="00160BBE" w:rsidRDefault="00160BBE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1/2019</w:t>
            </w:r>
          </w:p>
        </w:tc>
      </w:tr>
      <w:tr w:rsidR="00160BBE" w:rsidTr="00160BBE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160B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BE" w:rsidRDefault="00160B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  <w:p w:rsidR="00160BBE" w:rsidRDefault="00160B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OBEC ULOŽA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BE" w:rsidRDefault="00160BBE">
            <w:pPr>
              <w:spacing w:line="256" w:lineRule="auto"/>
              <w:rPr>
                <w:lang w:eastAsia="en-US"/>
              </w:rPr>
            </w:pPr>
          </w:p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Výtlačok číslo: 1</w:t>
            </w:r>
          </w:p>
        </w:tc>
      </w:tr>
      <w:tr w:rsidR="00160BBE" w:rsidTr="00160BB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Návrh Dodatku č. 1 k VZN zverejnený na úradnej tabuli v obci Uloža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160BBE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23.11.2021</w:t>
            </w:r>
          </w:p>
        </w:tc>
      </w:tr>
      <w:tr w:rsidR="00160BBE" w:rsidTr="00160BBE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Návrh Dodatku č. 1 k  VZN zverejnený na internetovej stránke obce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23.11.2021</w:t>
            </w:r>
          </w:p>
        </w:tc>
      </w:tr>
      <w:tr w:rsidR="00160BBE" w:rsidTr="00160BBE">
        <w:trPr>
          <w:trHeight w:val="4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Dodatok č. 1 k  VZN schválené  na zasadnutí Obecného zastupiteľstva dňa: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  <w:r>
              <w:rPr>
                <w:lang w:eastAsia="en-US"/>
              </w:rPr>
              <w:t xml:space="preserve">  </w:t>
            </w:r>
          </w:p>
        </w:tc>
      </w:tr>
      <w:tr w:rsidR="00160BBE" w:rsidTr="00160BB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Číslo uznesenia: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8B0B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32/2021</w:t>
            </w:r>
          </w:p>
        </w:tc>
      </w:tr>
      <w:tr w:rsidR="00160BBE" w:rsidTr="00160BB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Schválený Dodatok č. 1 k  VZN zverejnený na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BE" w:rsidRDefault="00160B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14.12.2021</w:t>
            </w:r>
          </w:p>
        </w:tc>
      </w:tr>
      <w:tr w:rsidR="00160BBE" w:rsidTr="00160BB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Schválený Dodatok č. 1 k  VZN zvesený z úradnej tabuli dňa: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  <w:tr w:rsidR="00160BBE" w:rsidTr="00160BB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Dodatok č. 1 k VZN nadobúda účinnosť dňom: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01.01.2022</w:t>
            </w:r>
          </w:p>
        </w:tc>
      </w:tr>
    </w:tbl>
    <w:p w:rsidR="00160BBE" w:rsidRDefault="00160BBE" w:rsidP="00160BBE">
      <w:pPr>
        <w:jc w:val="center"/>
        <w:rPr>
          <w:b/>
        </w:rPr>
      </w:pPr>
    </w:p>
    <w:p w:rsidR="00160BBE" w:rsidRDefault="00160BBE" w:rsidP="00160BBE">
      <w:pPr>
        <w:jc w:val="center"/>
        <w:rPr>
          <w:b/>
        </w:rPr>
      </w:pPr>
    </w:p>
    <w:p w:rsidR="00160BBE" w:rsidRDefault="00160BBE" w:rsidP="00160BBE">
      <w:pPr>
        <w:jc w:val="both"/>
      </w:pPr>
      <w:r>
        <w:t xml:space="preserve">Obec Uloža na základe ustanovenia § 6 ods. 1 zák. SNR č. 369/1990 Zb. o obecnom zriadení v znení neskorších zmien a doplnkov a § 7 ods. 6, § 8 ods. 2, § 12 ods. 2 a 3, § 16 ods. 2, § 17 ods. 2, 3, 4 a 7, § 103 ods. 1 a 2 zákona NR SR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znení neskorších zmien a doplnkov vydáva pre územie obce Uloža tento</w:t>
      </w:r>
    </w:p>
    <w:p w:rsidR="00160BBE" w:rsidRDefault="00160BBE" w:rsidP="00160BBE">
      <w:pPr>
        <w:jc w:val="both"/>
      </w:pPr>
    </w:p>
    <w:p w:rsidR="00160BBE" w:rsidRDefault="00160BBE" w:rsidP="0016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1</w:t>
      </w:r>
    </w:p>
    <w:p w:rsidR="00160BBE" w:rsidRDefault="00160BBE" w:rsidP="0016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  </w:t>
      </w:r>
      <w:r>
        <w:rPr>
          <w:b/>
          <w:caps/>
          <w:sz w:val="32"/>
          <w:szCs w:val="32"/>
        </w:rPr>
        <w:t>Všeobecne záväznéMU nariadeniU</w:t>
      </w:r>
    </w:p>
    <w:p w:rsidR="00160BBE" w:rsidRDefault="00160BBE" w:rsidP="0016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miestnych daniach</w:t>
      </w:r>
    </w:p>
    <w:p w:rsidR="00160BBE" w:rsidRDefault="00160BBE" w:rsidP="00160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miestnom poplatku za komunálne odpady a drobné stavebné odpady</w:t>
      </w:r>
    </w:p>
    <w:p w:rsidR="00160BBE" w:rsidRDefault="00160BBE" w:rsidP="00160BBE">
      <w:pPr>
        <w:jc w:val="center"/>
        <w:rPr>
          <w:b/>
          <w:sz w:val="32"/>
          <w:szCs w:val="32"/>
        </w:rPr>
      </w:pPr>
    </w:p>
    <w:p w:rsidR="00160BBE" w:rsidRDefault="00160BBE" w:rsidP="00160BBE">
      <w:pPr>
        <w:jc w:val="center"/>
        <w:rPr>
          <w:b/>
        </w:rPr>
      </w:pPr>
    </w:p>
    <w:p w:rsidR="00160BBE" w:rsidRDefault="00160BBE" w:rsidP="00160BBE">
      <w:pPr>
        <w:jc w:val="center"/>
        <w:rPr>
          <w:b/>
        </w:rPr>
      </w:pPr>
      <w:r>
        <w:rPr>
          <w:b/>
        </w:rPr>
        <w:t>Článok 1</w:t>
      </w:r>
    </w:p>
    <w:p w:rsidR="00160BBE" w:rsidRDefault="00160BBE" w:rsidP="00160BBE">
      <w:pPr>
        <w:jc w:val="center"/>
        <w:rPr>
          <w:b/>
        </w:rPr>
      </w:pPr>
      <w:r>
        <w:rPr>
          <w:b/>
        </w:rPr>
        <w:t>Predmet úpravy</w:t>
      </w:r>
    </w:p>
    <w:p w:rsidR="00160BBE" w:rsidRDefault="00160BBE" w:rsidP="00160BBE">
      <w:pPr>
        <w:jc w:val="center"/>
        <w:rPr>
          <w:b/>
        </w:rPr>
      </w:pPr>
    </w:p>
    <w:p w:rsidR="00160BBE" w:rsidRDefault="00160BBE" w:rsidP="00160BBE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1/2019 o miestnych daniach a miestnom poplatku za komunálne odpady a drobné stavebné odpady sa mení takto: </w:t>
      </w:r>
    </w:p>
    <w:p w:rsidR="00160BBE" w:rsidRDefault="00160BBE" w:rsidP="00160BBE">
      <w:pPr>
        <w:autoSpaceDE w:val="0"/>
        <w:autoSpaceDN w:val="0"/>
        <w:adjustRightInd w:val="0"/>
        <w:jc w:val="both"/>
        <w:rPr>
          <w:b/>
        </w:rPr>
      </w:pPr>
    </w:p>
    <w:p w:rsidR="00160BBE" w:rsidRDefault="00160BBE" w:rsidP="00160BBE">
      <w:pPr>
        <w:autoSpaceDE w:val="0"/>
        <w:autoSpaceDN w:val="0"/>
        <w:adjustRightInd w:val="0"/>
        <w:jc w:val="both"/>
      </w:pPr>
    </w:p>
    <w:p w:rsidR="00160BBE" w:rsidRDefault="00160BBE" w:rsidP="00160BBE">
      <w:pPr>
        <w:autoSpaceDE w:val="0"/>
        <w:autoSpaceDN w:val="0"/>
        <w:adjustRightInd w:val="0"/>
        <w:jc w:val="both"/>
      </w:pPr>
    </w:p>
    <w:p w:rsidR="00160BBE" w:rsidRDefault="00160BBE" w:rsidP="00160BBE">
      <w:pPr>
        <w:jc w:val="center"/>
        <w:rPr>
          <w:b/>
        </w:rPr>
      </w:pPr>
      <w:r>
        <w:rPr>
          <w:b/>
        </w:rPr>
        <w:t>Článok 3</w:t>
      </w:r>
    </w:p>
    <w:p w:rsidR="00160BBE" w:rsidRDefault="00160BBE" w:rsidP="00160BBE">
      <w:pPr>
        <w:autoSpaceDE w:val="0"/>
        <w:autoSpaceDN w:val="0"/>
        <w:adjustRightInd w:val="0"/>
        <w:jc w:val="both"/>
      </w:pPr>
    </w:p>
    <w:p w:rsidR="00160BBE" w:rsidRDefault="00160BBE" w:rsidP="00160BBE">
      <w:pPr>
        <w:autoSpaceDE w:val="0"/>
        <w:autoSpaceDN w:val="0"/>
        <w:adjustRightInd w:val="0"/>
        <w:jc w:val="both"/>
        <w:rPr>
          <w:b/>
        </w:rPr>
      </w:pPr>
      <w:r>
        <w:t>V III. časti</w:t>
      </w:r>
      <w:r>
        <w:rPr>
          <w:i/>
        </w:rPr>
        <w:t xml:space="preserve">  - Miestny poplatok za komunálne odpady a drobné stavebné odpady na území obce Uloža  sa v článku 19 </w:t>
      </w:r>
      <w:r>
        <w:rPr>
          <w:b/>
          <w:i/>
        </w:rPr>
        <w:t>Sadzba poplatku</w:t>
      </w:r>
    </w:p>
    <w:p w:rsidR="00160BBE" w:rsidRDefault="00160BBE" w:rsidP="00160BBE">
      <w:pPr>
        <w:autoSpaceDE w:val="0"/>
        <w:autoSpaceDN w:val="0"/>
        <w:adjustRightInd w:val="0"/>
        <w:rPr>
          <w:b/>
        </w:rPr>
      </w:pPr>
    </w:p>
    <w:p w:rsidR="00160BBE" w:rsidRDefault="00160BBE" w:rsidP="00160BBE">
      <w:pPr>
        <w:autoSpaceDE w:val="0"/>
        <w:autoSpaceDN w:val="0"/>
        <w:adjustRightInd w:val="0"/>
        <w:jc w:val="both"/>
      </w:pPr>
      <w:r>
        <w:t>mení  bod 1) a bod 2), ktorý znie:</w:t>
      </w:r>
    </w:p>
    <w:p w:rsidR="00160BBE" w:rsidRDefault="00160BBE" w:rsidP="00160BBE">
      <w:pPr>
        <w:autoSpaceDE w:val="0"/>
        <w:autoSpaceDN w:val="0"/>
        <w:adjustRightInd w:val="0"/>
        <w:jc w:val="both"/>
      </w:pPr>
    </w:p>
    <w:p w:rsidR="00160BBE" w:rsidRDefault="00160BBE" w:rsidP="00160BBE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>
        <w:t>Správca dane stanovuje pre poplatníkov, ktorí majú na území obce trvalý pobyt alebo prechodný pobyt alebo užívajú byt alebo nehnuteľnosť nasledovne:</w:t>
      </w:r>
    </w:p>
    <w:p w:rsidR="00160BBE" w:rsidRDefault="00160BBE" w:rsidP="00160BBE">
      <w:pPr>
        <w:pStyle w:val="Odsekzoznamu"/>
        <w:spacing w:line="276" w:lineRule="auto"/>
        <w:ind w:left="0"/>
        <w:jc w:val="both"/>
        <w:rPr>
          <w:i/>
        </w:rPr>
      </w:pPr>
      <w:r>
        <w:rPr>
          <w:b/>
        </w:rPr>
        <w:t xml:space="preserve">              </w:t>
      </w:r>
      <w:r>
        <w:rPr>
          <w:i/>
        </w:rPr>
        <w:t>Sadzba poplatku            počet kalendárnych dní           poplatok za 1 osobu/rok</w:t>
      </w:r>
    </w:p>
    <w:p w:rsidR="00160BBE" w:rsidRDefault="00160BBE" w:rsidP="00160BBE">
      <w:pPr>
        <w:pStyle w:val="Odsekzoznamu"/>
        <w:spacing w:line="276" w:lineRule="auto"/>
        <w:ind w:left="0"/>
        <w:jc w:val="both"/>
      </w:pPr>
      <w:r>
        <w:t xml:space="preserve">                     </w:t>
      </w:r>
      <w:r>
        <w:rPr>
          <w:b/>
        </w:rPr>
        <w:t>0,0438</w:t>
      </w:r>
      <w:r>
        <w:t xml:space="preserve">             x                    365                                        </w:t>
      </w:r>
      <w:r>
        <w:rPr>
          <w:b/>
        </w:rPr>
        <w:t>16,00 Eur</w:t>
      </w:r>
    </w:p>
    <w:p w:rsidR="00160BBE" w:rsidRDefault="00160BBE" w:rsidP="00160BBE">
      <w:pPr>
        <w:spacing w:line="276" w:lineRule="auto"/>
        <w:jc w:val="both"/>
        <w:rPr>
          <w:b/>
        </w:rPr>
      </w:pPr>
    </w:p>
    <w:p w:rsidR="00160BBE" w:rsidRDefault="00160BBE" w:rsidP="00160BBE">
      <w:pPr>
        <w:pStyle w:val="Odsekzoznamu"/>
        <w:numPr>
          <w:ilvl w:val="0"/>
          <w:numId w:val="1"/>
        </w:numPr>
        <w:spacing w:line="276" w:lineRule="auto"/>
        <w:jc w:val="both"/>
      </w:pPr>
      <w:r>
        <w:t>Obec Uloža určuje objemy zberných nádob v litroch, frekvencie odvozov odpadu a sadzby poplatku pre poplatníkov zapojených do množstvového zberu nasledovne:</w:t>
      </w:r>
    </w:p>
    <w:p w:rsidR="00160BBE" w:rsidRDefault="00160BBE" w:rsidP="00160BBE">
      <w:pPr>
        <w:spacing w:line="276" w:lineRule="auto"/>
        <w:jc w:val="both"/>
      </w:pPr>
    </w:p>
    <w:p w:rsidR="00160BBE" w:rsidRDefault="00160BBE" w:rsidP="00160BB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67"/>
        <w:gridCol w:w="2259"/>
        <w:gridCol w:w="2258"/>
      </w:tblGrid>
      <w:tr w:rsidR="00160BBE" w:rsidTr="00160B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nádoby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Frekvencia vývozu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Sadzba poplatku</w:t>
            </w:r>
          </w:p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€/liter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Ročný poplatok</w:t>
            </w:r>
          </w:p>
          <w:p w:rsidR="00160BBE" w:rsidRDefault="00160B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€</w:t>
            </w:r>
          </w:p>
        </w:tc>
      </w:tr>
      <w:tr w:rsidR="00160BBE" w:rsidTr="00160B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KUKA </w:t>
            </w: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lang w:eastAsia="en-US"/>
                </w:rPr>
                <w:t>110 l</w:t>
              </w:r>
            </w:smartTag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72,07</w:t>
            </w:r>
          </w:p>
        </w:tc>
      </w:tr>
      <w:tr w:rsidR="00160BBE" w:rsidTr="00160B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KUKA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lang w:eastAsia="en-US"/>
                </w:rPr>
                <w:t>120 l</w:t>
              </w:r>
            </w:smartTag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78,62</w:t>
            </w:r>
          </w:p>
        </w:tc>
      </w:tr>
      <w:tr w:rsidR="00160BBE" w:rsidTr="00160B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KONTAJNER 1100 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x za 2 týždne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BE" w:rsidRDefault="00160B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720,72</w:t>
            </w:r>
          </w:p>
        </w:tc>
      </w:tr>
    </w:tbl>
    <w:p w:rsidR="00160BBE" w:rsidRDefault="00160BBE" w:rsidP="00160BBE">
      <w:pPr>
        <w:jc w:val="both"/>
      </w:pPr>
    </w:p>
    <w:p w:rsidR="00160BBE" w:rsidRDefault="00160BBE" w:rsidP="00160BBE">
      <w:pPr>
        <w:jc w:val="both"/>
      </w:pPr>
    </w:p>
    <w:p w:rsidR="00160BBE" w:rsidRDefault="00160BBE" w:rsidP="00160BBE">
      <w:pPr>
        <w:jc w:val="both"/>
      </w:pPr>
    </w:p>
    <w:p w:rsidR="00160BBE" w:rsidRDefault="00160BBE" w:rsidP="00160BBE">
      <w:pPr>
        <w:spacing w:line="276" w:lineRule="auto"/>
        <w:jc w:val="both"/>
      </w:pPr>
      <w:r>
        <w:t xml:space="preserve">Zberná nádoba KUKA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je kovová alebo plastová nádoba o objeme </w:t>
      </w:r>
      <w:smartTag w:uri="urn:schemas-microsoft-com:office:smarttags" w:element="metricconverter">
        <w:smartTagPr>
          <w:attr w:name="ProductID" w:val="110 litrov"/>
        </w:smartTagPr>
        <w:r>
          <w:t>110 litrov</w:t>
        </w:r>
      </w:smartTag>
      <w:r>
        <w:t xml:space="preserve"> a KUKA </w:t>
      </w:r>
      <w:smartTag w:uri="urn:schemas-microsoft-com:office:smarttags" w:element="metricconverter">
        <w:smartTagPr>
          <w:attr w:name="ProductID" w:val="120 l"/>
        </w:smartTagPr>
        <w:r>
          <w:t>120 l</w:t>
        </w:r>
      </w:smartTag>
      <w:r>
        <w:t xml:space="preserve"> je plastová nádoba o objeme </w:t>
      </w:r>
      <w:smartTag w:uri="urn:schemas-microsoft-com:office:smarttags" w:element="metricconverter">
        <w:smartTagPr>
          <w:attr w:name="ProductID" w:val="120 litrov"/>
        </w:smartTagPr>
        <w:r>
          <w:t>120 litrov</w:t>
        </w:r>
      </w:smartTag>
      <w:r>
        <w:t>, zberný kontajner 1100 l je kovová alebo plastová nádoba o objeme 1100 litrov</w:t>
      </w:r>
    </w:p>
    <w:p w:rsidR="00160BBE" w:rsidRDefault="00160BBE" w:rsidP="00160BBE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BBE" w:rsidRDefault="00160BBE" w:rsidP="00160BBE">
      <w:pPr>
        <w:pStyle w:val="Bezriadkovani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BBE" w:rsidRDefault="00160BBE" w:rsidP="00160B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4</w:t>
      </w:r>
    </w:p>
    <w:p w:rsidR="00160BBE" w:rsidRDefault="00160BBE" w:rsidP="00160B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Prechodné a záverečné ustanovenia</w:t>
      </w:r>
    </w:p>
    <w:p w:rsidR="00160BBE" w:rsidRDefault="00160BBE" w:rsidP="00160BBE">
      <w:pPr>
        <w:autoSpaceDE w:val="0"/>
        <w:autoSpaceDN w:val="0"/>
        <w:adjustRightInd w:val="0"/>
        <w:jc w:val="center"/>
        <w:rPr>
          <w:b/>
          <w:bCs/>
        </w:rPr>
      </w:pPr>
    </w:p>
    <w:p w:rsidR="00160BBE" w:rsidRDefault="00160BBE" w:rsidP="00160BB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Návrh tohto Dodatku č. 1 k VZN č. 1/2019 bol zverejnený na úradnej tabuli a na internetovej stránke </w:t>
      </w:r>
      <w:hyperlink r:id="rId6" w:history="1">
        <w:r>
          <w:rPr>
            <w:rStyle w:val="Hypertextovprepojenie"/>
            <w:bCs/>
          </w:rPr>
          <w:t>www.uloza.ou.sk</w:t>
        </w:r>
      </w:hyperlink>
      <w:r>
        <w:rPr>
          <w:bCs/>
        </w:rPr>
        <w:t xml:space="preserve"> v lehote uvedenej v § 6 ods. 3 zákona č. 369/1990 Zb. o obecnom zriadení.</w:t>
      </w:r>
    </w:p>
    <w:p w:rsidR="00160BBE" w:rsidRDefault="00160BBE" w:rsidP="00160BB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Tento Dodatok č. 1 k VZN č. 1/2019 bol schválený uznesením obecného zastupiteľstva č.   </w:t>
      </w:r>
    </w:p>
    <w:p w:rsidR="00160BBE" w:rsidRDefault="00160BBE" w:rsidP="00160BBE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              dňa                           .</w:t>
      </w:r>
    </w:p>
    <w:p w:rsidR="00160BBE" w:rsidRDefault="00160BBE" w:rsidP="00160BB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Týmto Dodatkom č. 1 k VZN č. 1/2019 sa ruší príslušný článok VZN č. 1/2019, ktoré bolo schválené OZ dňa 13. decembra 2019 uznesením číslo 28/2019.</w:t>
      </w:r>
    </w:p>
    <w:p w:rsidR="00160BBE" w:rsidRDefault="00160BBE" w:rsidP="00160BB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Tento Dodatok č. 1 k VZN č. 1/2019 nadobúda účinnosť dňom </w:t>
      </w:r>
      <w:r>
        <w:rPr>
          <w:b/>
          <w:bCs/>
        </w:rPr>
        <w:t>01.01.2022.</w:t>
      </w:r>
    </w:p>
    <w:p w:rsidR="00160BBE" w:rsidRDefault="00160BBE" w:rsidP="00160BBE">
      <w:pPr>
        <w:autoSpaceDE w:val="0"/>
        <w:autoSpaceDN w:val="0"/>
        <w:adjustRightInd w:val="0"/>
        <w:jc w:val="center"/>
        <w:rPr>
          <w:b/>
          <w:bCs/>
        </w:rPr>
      </w:pPr>
    </w:p>
    <w:p w:rsidR="00160BBE" w:rsidRDefault="00160BBE" w:rsidP="00160BBE">
      <w:pPr>
        <w:autoSpaceDE w:val="0"/>
        <w:autoSpaceDN w:val="0"/>
        <w:adjustRightInd w:val="0"/>
        <w:spacing w:before="120"/>
        <w:jc w:val="both"/>
      </w:pPr>
    </w:p>
    <w:p w:rsidR="00160BBE" w:rsidRDefault="00160BBE" w:rsidP="00160BBE">
      <w:pPr>
        <w:autoSpaceDE w:val="0"/>
        <w:autoSpaceDN w:val="0"/>
        <w:adjustRightInd w:val="0"/>
        <w:spacing w:before="120"/>
        <w:jc w:val="both"/>
      </w:pPr>
      <w:r>
        <w:t xml:space="preserve">                                                                                                Pavol </w:t>
      </w:r>
      <w:proofErr w:type="spellStart"/>
      <w:r>
        <w:t>Abrahamovský</w:t>
      </w:r>
      <w:proofErr w:type="spellEnd"/>
    </w:p>
    <w:p w:rsidR="00160BBE" w:rsidRDefault="00160BBE" w:rsidP="00160BB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starosta obce</w:t>
      </w:r>
    </w:p>
    <w:p w:rsidR="00715A72" w:rsidRDefault="00715A72"/>
    <w:sectPr w:rsidR="0071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B62"/>
    <w:multiLevelType w:val="hybridMultilevel"/>
    <w:tmpl w:val="852ECE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F217B"/>
    <w:multiLevelType w:val="hybridMultilevel"/>
    <w:tmpl w:val="12D82DFE"/>
    <w:lvl w:ilvl="0" w:tplc="EDAA1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82"/>
    <w:rsid w:val="00160BBE"/>
    <w:rsid w:val="00715A72"/>
    <w:rsid w:val="008B0BAB"/>
    <w:rsid w:val="0092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F3D-5BBA-4554-BB3E-5E61EF7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160BBE"/>
    <w:rPr>
      <w:color w:val="0563C1"/>
      <w:u w:val="single"/>
    </w:rPr>
  </w:style>
  <w:style w:type="paragraph" w:styleId="Bezriadkovania">
    <w:name w:val="No Spacing"/>
    <w:uiPriority w:val="1"/>
    <w:qFormat/>
    <w:rsid w:val="00160BB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6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oza.ou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ROVDEROVÁ Katarína</dc:creator>
  <cp:keywords/>
  <dc:description/>
  <cp:lastModifiedBy>ROVDEROVÁ Katarína</cp:lastModifiedBy>
  <cp:revision>3</cp:revision>
  <dcterms:created xsi:type="dcterms:W3CDTF">2021-12-13T12:17:00Z</dcterms:created>
  <dcterms:modified xsi:type="dcterms:W3CDTF">2021-12-13T13:38:00Z</dcterms:modified>
</cp:coreProperties>
</file>